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24" w:rsidRDefault="00B34324" w:rsidP="00B34324">
      <w:pPr>
        <w:spacing w:after="0"/>
        <w:jc w:val="center"/>
      </w:pPr>
      <w:r>
        <w:t xml:space="preserve">Weekly Report </w:t>
      </w:r>
      <w:r w:rsidR="004E06C1">
        <w:t>#2</w:t>
      </w:r>
    </w:p>
    <w:p w:rsidR="00B34324" w:rsidRDefault="00B34324" w:rsidP="00B34324">
      <w:pPr>
        <w:spacing w:after="0"/>
      </w:pPr>
    </w:p>
    <w:p w:rsidR="00B34324" w:rsidRDefault="00B34324" w:rsidP="00B34324">
      <w:pPr>
        <w:spacing w:after="0"/>
      </w:pPr>
      <w:r>
        <w:t>Date:</w:t>
      </w:r>
      <w:r w:rsidR="000E57FF">
        <w:t xml:space="preserve"> 9/16</w:t>
      </w:r>
      <w:r w:rsidR="004E06C1">
        <w:t>/2013</w:t>
      </w:r>
    </w:p>
    <w:p w:rsidR="00B34324" w:rsidRDefault="00B34324" w:rsidP="00B34324">
      <w:pPr>
        <w:spacing w:after="0"/>
      </w:pPr>
      <w:r>
        <w:t>Project Name:</w:t>
      </w:r>
      <w:r w:rsidR="004E06C1">
        <w:t xml:space="preserve"> Bloodless Glucose </w:t>
      </w:r>
      <w:r w:rsidR="009B2735">
        <w:t>Testing</w:t>
      </w:r>
      <w:bookmarkStart w:id="0" w:name="_GoBack"/>
      <w:bookmarkEnd w:id="0"/>
    </w:p>
    <w:p w:rsidR="00B34324" w:rsidRDefault="00B34324" w:rsidP="00B34324">
      <w:pPr>
        <w:spacing w:after="0"/>
      </w:pPr>
      <w:r>
        <w:t>Group Number:</w:t>
      </w:r>
      <w:r w:rsidR="004E06C1">
        <w:t xml:space="preserve"> 20</w:t>
      </w:r>
    </w:p>
    <w:p w:rsidR="00B34324" w:rsidRDefault="00B34324" w:rsidP="00B34324">
      <w:pPr>
        <w:spacing w:after="0"/>
      </w:pPr>
      <w:r>
        <w:t>Group Members:</w:t>
      </w:r>
      <w:r w:rsidR="004E06C1">
        <w:t xml:space="preserve"> Nelson Wu, Cong Zhang, </w:t>
      </w:r>
      <w:proofErr w:type="spellStart"/>
      <w:r w:rsidR="004E06C1">
        <w:t>Tianyi</w:t>
      </w:r>
      <w:proofErr w:type="spellEnd"/>
      <w:r w:rsidR="004E06C1">
        <w:t xml:space="preserve"> Zhou</w:t>
      </w:r>
    </w:p>
    <w:p w:rsidR="00B34324" w:rsidRDefault="00B34324"/>
    <w:p w:rsidR="00B34324" w:rsidRDefault="00B34324">
      <w:r w:rsidRPr="007F1341">
        <w:t>Current status of project</w:t>
      </w:r>
      <w:r>
        <w:t>:</w:t>
      </w:r>
      <w:r w:rsidR="004E06C1">
        <w:t xml:space="preserve"> We have met with Dr. </w:t>
      </w:r>
      <w:proofErr w:type="spellStart"/>
      <w:r w:rsidR="004E06C1">
        <w:t>Singamaneni</w:t>
      </w:r>
      <w:proofErr w:type="spellEnd"/>
      <w:r w:rsidR="004E06C1">
        <w:t>, and he has agreed to allow us to use his lab equipment to test Raman spectroscopy as a potential method o</w:t>
      </w:r>
      <w:r w:rsidR="00A77C4B">
        <w:t xml:space="preserve">f bloodless glucose monitoring. However, he suggests that we talk with an optical specialist if we seek a portable version of Raman spectroscopy. </w:t>
      </w:r>
      <w:r w:rsidR="004E06C1">
        <w:t xml:space="preserve">With the assistance of </w:t>
      </w:r>
      <w:proofErr w:type="spellStart"/>
      <w:r w:rsidR="004E06C1">
        <w:t>Keng</w:t>
      </w:r>
      <w:proofErr w:type="spellEnd"/>
      <w:r w:rsidR="004E06C1">
        <w:t xml:space="preserve">-Ku </w:t>
      </w:r>
      <w:r w:rsidR="00A77C4B">
        <w:t xml:space="preserve">of </w:t>
      </w:r>
      <w:proofErr w:type="spellStart"/>
      <w:r w:rsidR="00A77C4B">
        <w:t>Singamaneni’s</w:t>
      </w:r>
      <w:proofErr w:type="spellEnd"/>
      <w:r w:rsidR="00A77C4B">
        <w:t xml:space="preserve"> lab</w:t>
      </w:r>
      <w:r w:rsidR="004E06C1">
        <w:t>, we performed a preliminary experiment to test the effectiveness</w:t>
      </w:r>
      <w:r w:rsidR="00A77C4B">
        <w:t xml:space="preserve"> of the</w:t>
      </w:r>
      <w:r w:rsidR="004E06C1">
        <w:t xml:space="preserve"> Raman spectro</w:t>
      </w:r>
      <w:r w:rsidR="00A77C4B">
        <w:t xml:space="preserve">scope. Additionally, we have discussed the NDA agreement with Dr. </w:t>
      </w:r>
      <w:proofErr w:type="spellStart"/>
      <w:r w:rsidR="00A77C4B">
        <w:t>Klaesner</w:t>
      </w:r>
      <w:proofErr w:type="spellEnd"/>
      <w:r w:rsidR="00A77C4B">
        <w:t>, and he has brought up two points of the NDA that may take too much agency away from our group.</w:t>
      </w:r>
    </w:p>
    <w:p w:rsidR="00B34324" w:rsidRDefault="00B34324"/>
    <w:p w:rsidR="00B34324" w:rsidRDefault="00B34324">
      <w:r>
        <w:t>Work planned for next week:</w:t>
      </w:r>
      <w:r w:rsidRPr="007F1341">
        <w:t xml:space="preserve"> </w:t>
      </w:r>
      <w:r w:rsidR="004E06C1">
        <w:t xml:space="preserve">We will retrieve the data from </w:t>
      </w:r>
      <w:r w:rsidR="0023524A">
        <w:t>the experiment this week and continue to perform tests with Raman spectroscopy</w:t>
      </w:r>
      <w:r w:rsidR="00A77C4B">
        <w:t>. We must find an optical</w:t>
      </w:r>
      <w:r w:rsidR="004E06C1">
        <w:t xml:space="preserve"> specialist to determine the feasibility of creating a portable version of Raman spectroscopy.</w:t>
      </w:r>
      <w:r w:rsidR="00A77C4B">
        <w:t xml:space="preserve"> Dr. </w:t>
      </w:r>
      <w:proofErr w:type="spellStart"/>
      <w:r w:rsidR="00A77C4B">
        <w:t>Singamaneni</w:t>
      </w:r>
      <w:proofErr w:type="spellEnd"/>
      <w:r w:rsidR="00A77C4B">
        <w:t xml:space="preserve"> suggested two possible contacts that may know optical specialists. We need to negotiate potential NDA issues with Dr. Brooks.</w:t>
      </w:r>
      <w:r w:rsidR="0023524A">
        <w:t xml:space="preserve"> We will also discuss the NDA with a member of the law clinic to improve clarity on the matter. Finally we will continue the literature/patent search for alternatives to bloodless glucose monitoring in the event that Raman spectroscopy is either unfeasible or insufficient.</w:t>
      </w:r>
    </w:p>
    <w:p w:rsidR="000A7A45" w:rsidRDefault="00B34324">
      <w:r w:rsidRPr="007F1341">
        <w:t xml:space="preserve">Anything needed from </w:t>
      </w:r>
      <w:r w:rsidR="00AD2EE3">
        <w:t>client</w:t>
      </w:r>
      <w:r w:rsidRPr="007F1341">
        <w:t xml:space="preserve"> or </w:t>
      </w:r>
      <w:r w:rsidR="00AD2EE3">
        <w:t xml:space="preserve">TA or </w:t>
      </w:r>
      <w:r w:rsidRPr="007F1341">
        <w:t>instructor to continue work</w:t>
      </w:r>
      <w:r>
        <w:t>:</w:t>
      </w:r>
      <w:r w:rsidR="004E06C1">
        <w:t xml:space="preserve"> Nothing this week.</w:t>
      </w:r>
    </w:p>
    <w:p w:rsidR="00B34324" w:rsidRDefault="00B34324"/>
    <w:p w:rsidR="00B34324" w:rsidRDefault="00B34324"/>
    <w:sectPr w:rsidR="00B34324" w:rsidSect="00B343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24"/>
    <w:rsid w:val="000A7A45"/>
    <w:rsid w:val="000E57FF"/>
    <w:rsid w:val="00225FAB"/>
    <w:rsid w:val="0023524A"/>
    <w:rsid w:val="004E06C1"/>
    <w:rsid w:val="00544CB7"/>
    <w:rsid w:val="009B2735"/>
    <w:rsid w:val="00A77C4B"/>
    <w:rsid w:val="00AD2EE3"/>
    <w:rsid w:val="00B3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Klaesner, Joe</dc:creator>
  <cp:lastModifiedBy>Tom Zhou</cp:lastModifiedBy>
  <cp:revision>5</cp:revision>
  <dcterms:created xsi:type="dcterms:W3CDTF">2013-09-16T13:26:00Z</dcterms:created>
  <dcterms:modified xsi:type="dcterms:W3CDTF">2013-09-16T14:21:00Z</dcterms:modified>
</cp:coreProperties>
</file>